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7C89" w14:textId="10DCF9CF" w:rsidR="00317C49" w:rsidRPr="00317C49" w:rsidRDefault="00317C49" w:rsidP="00317C49">
      <w:pPr>
        <w:rPr>
          <w:rFonts w:ascii="Arial" w:hAnsi="Arial" w:cs="Arial"/>
          <w:b/>
          <w:bCs/>
        </w:rPr>
      </w:pPr>
      <w:r w:rsidRPr="00317C49">
        <w:rPr>
          <w:rFonts w:ascii="Arial" w:hAnsi="Arial" w:cs="Arial"/>
          <w:b/>
          <w:bCs/>
        </w:rPr>
        <w:t xml:space="preserve">Equipe Técnica do Projeto “Desafio das </w:t>
      </w:r>
      <w:r w:rsidRPr="00317C49">
        <w:rPr>
          <w:rFonts w:ascii="Arial" w:hAnsi="Arial" w:cs="Arial"/>
          <w:b/>
          <w:bCs/>
        </w:rPr>
        <w:t xml:space="preserve">Ladeiras” Etapa: Misericórdia </w:t>
      </w:r>
      <w:r w:rsidRPr="00317C49">
        <w:rPr>
          <w:rFonts w:ascii="Arial" w:hAnsi="Arial" w:cs="Arial"/>
          <w:b/>
          <w:bCs/>
        </w:rPr>
        <w:t>– Transparência Pública</w:t>
      </w:r>
    </w:p>
    <w:p w14:paraId="68BB12DD" w14:textId="6E442CDA" w:rsidR="00317C49" w:rsidRPr="00317C49" w:rsidRDefault="00317C49" w:rsidP="00317C49">
      <w:pPr>
        <w:rPr>
          <w:rFonts w:ascii="Arial" w:hAnsi="Arial" w:cs="Arial"/>
        </w:rPr>
      </w:pPr>
      <w:r w:rsidRPr="00317C49">
        <w:rPr>
          <w:rFonts w:ascii="Arial" w:hAnsi="Arial" w:cs="Arial"/>
        </w:rPr>
        <w:t>Em atendimento ao disposto no inciso VI do art. 22 da Lei nº 13.019/2014 (MROSC), apresentamos abaixo a composição da equipe técnica vinculada à execução do projeto, suas respectivas funções e a remuneração prevista com recursos da parceria:</w:t>
      </w:r>
    </w:p>
    <w:p w14:paraId="177A00DA" w14:textId="77777777" w:rsidR="00317C49" w:rsidRPr="00317C49" w:rsidRDefault="00317C49" w:rsidP="00317C49">
      <w:pPr>
        <w:rPr>
          <w:rFonts w:ascii="Arial" w:hAnsi="Arial" w:cs="Arial"/>
          <w:sz w:val="20"/>
          <w:szCs w:val="20"/>
        </w:rPr>
      </w:pP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419"/>
        <w:gridCol w:w="1181"/>
        <w:gridCol w:w="1443"/>
        <w:gridCol w:w="881"/>
        <w:gridCol w:w="1387"/>
      </w:tblGrid>
      <w:tr w:rsidR="00317C49" w:rsidRPr="00317C49" w14:paraId="1EE592B9" w14:textId="77777777" w:rsidTr="00317C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3543DF" w14:textId="77777777" w:rsidR="00317C49" w:rsidRPr="00317C49" w:rsidRDefault="00317C49" w:rsidP="00317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C49">
              <w:rPr>
                <w:rFonts w:ascii="Arial" w:hAnsi="Arial" w:cs="Arial"/>
                <w:b/>
                <w:bCs/>
                <w:sz w:val="20"/>
                <w:szCs w:val="20"/>
              </w:rPr>
              <w:t>Cargo/Função</w:t>
            </w:r>
          </w:p>
        </w:tc>
        <w:tc>
          <w:tcPr>
            <w:tcW w:w="0" w:type="auto"/>
            <w:vAlign w:val="center"/>
            <w:hideMark/>
          </w:tcPr>
          <w:p w14:paraId="2679A5AB" w14:textId="77777777" w:rsidR="00317C49" w:rsidRPr="00317C49" w:rsidRDefault="00317C49" w:rsidP="00317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C49">
              <w:rPr>
                <w:rFonts w:ascii="Arial" w:hAnsi="Arial" w:cs="Arial"/>
                <w:b/>
                <w:bCs/>
                <w:sz w:val="20"/>
                <w:szCs w:val="20"/>
              </w:rPr>
              <w:t>Descrição das Atividades</w:t>
            </w:r>
          </w:p>
        </w:tc>
        <w:tc>
          <w:tcPr>
            <w:tcW w:w="0" w:type="auto"/>
            <w:vAlign w:val="center"/>
            <w:hideMark/>
          </w:tcPr>
          <w:p w14:paraId="23D55AED" w14:textId="77777777" w:rsidR="00317C49" w:rsidRPr="00317C49" w:rsidRDefault="00317C49" w:rsidP="00317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C49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4B0E0CB7" w14:textId="77777777" w:rsidR="00317C49" w:rsidRPr="00317C49" w:rsidRDefault="00317C49" w:rsidP="00317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C49">
              <w:rPr>
                <w:rFonts w:ascii="Arial" w:hAnsi="Arial" w:cs="Arial"/>
                <w:b/>
                <w:bCs/>
                <w:sz w:val="20"/>
                <w:szCs w:val="20"/>
              </w:rPr>
              <w:t>Remuneração (R$)</w:t>
            </w:r>
          </w:p>
        </w:tc>
        <w:tc>
          <w:tcPr>
            <w:tcW w:w="851" w:type="dxa"/>
            <w:vAlign w:val="center"/>
            <w:hideMark/>
          </w:tcPr>
          <w:p w14:paraId="750AA16B" w14:textId="77777777" w:rsidR="00317C49" w:rsidRPr="00317C49" w:rsidRDefault="00317C49" w:rsidP="00317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C49">
              <w:rPr>
                <w:rFonts w:ascii="Arial" w:hAnsi="Arial" w:cs="Arial"/>
                <w:b/>
                <w:bCs/>
                <w:sz w:val="20"/>
                <w:szCs w:val="20"/>
              </w:rPr>
              <w:t>Duração</w:t>
            </w:r>
          </w:p>
        </w:tc>
        <w:tc>
          <w:tcPr>
            <w:tcW w:w="1342" w:type="dxa"/>
            <w:vAlign w:val="center"/>
            <w:hideMark/>
          </w:tcPr>
          <w:p w14:paraId="33DF7704" w14:textId="77777777" w:rsidR="00317C49" w:rsidRPr="00317C49" w:rsidRDefault="00317C49" w:rsidP="00317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C49">
              <w:rPr>
                <w:rFonts w:ascii="Arial" w:hAnsi="Arial" w:cs="Arial"/>
                <w:b/>
                <w:bCs/>
                <w:sz w:val="20"/>
                <w:szCs w:val="20"/>
              </w:rPr>
              <w:t>Valor Total (R$)</w:t>
            </w:r>
          </w:p>
        </w:tc>
      </w:tr>
      <w:tr w:rsidR="00317C49" w:rsidRPr="00317C49" w14:paraId="05880ADC" w14:textId="77777777" w:rsidTr="00317C49">
        <w:trPr>
          <w:trHeight w:val="1370"/>
          <w:tblCellSpacing w:w="15" w:type="dxa"/>
        </w:trPr>
        <w:tc>
          <w:tcPr>
            <w:tcW w:w="0" w:type="auto"/>
            <w:vAlign w:val="center"/>
            <w:hideMark/>
          </w:tcPr>
          <w:p w14:paraId="683A7482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Coordenador Geral</w:t>
            </w:r>
          </w:p>
        </w:tc>
        <w:tc>
          <w:tcPr>
            <w:tcW w:w="0" w:type="auto"/>
            <w:vAlign w:val="center"/>
            <w:hideMark/>
          </w:tcPr>
          <w:p w14:paraId="25948D00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Planejamento, execução e supervisão geral do projeto. Responsável pela gestão técnica, financeira e prestação de contas.</w:t>
            </w:r>
          </w:p>
        </w:tc>
        <w:tc>
          <w:tcPr>
            <w:tcW w:w="0" w:type="auto"/>
            <w:vAlign w:val="center"/>
            <w:hideMark/>
          </w:tcPr>
          <w:p w14:paraId="4EF1F072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A22F24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4.800,00</w:t>
            </w:r>
          </w:p>
        </w:tc>
        <w:tc>
          <w:tcPr>
            <w:tcW w:w="851" w:type="dxa"/>
            <w:vAlign w:val="center"/>
            <w:hideMark/>
          </w:tcPr>
          <w:p w14:paraId="12F736DF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mês</w:t>
            </w:r>
          </w:p>
        </w:tc>
        <w:tc>
          <w:tcPr>
            <w:tcW w:w="1342" w:type="dxa"/>
            <w:vAlign w:val="center"/>
            <w:hideMark/>
          </w:tcPr>
          <w:p w14:paraId="3100C4BB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4.800,00</w:t>
            </w:r>
          </w:p>
        </w:tc>
      </w:tr>
      <w:tr w:rsidR="00317C49" w:rsidRPr="00317C49" w14:paraId="35B9EFF5" w14:textId="77777777" w:rsidTr="00317C49">
        <w:trPr>
          <w:trHeight w:val="1679"/>
          <w:tblCellSpacing w:w="15" w:type="dxa"/>
        </w:trPr>
        <w:tc>
          <w:tcPr>
            <w:tcW w:w="0" w:type="auto"/>
            <w:vAlign w:val="center"/>
            <w:hideMark/>
          </w:tcPr>
          <w:p w14:paraId="4F1553FE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Coordenador de Eventos</w:t>
            </w:r>
          </w:p>
        </w:tc>
        <w:tc>
          <w:tcPr>
            <w:tcW w:w="0" w:type="auto"/>
            <w:vAlign w:val="center"/>
            <w:hideMark/>
          </w:tcPr>
          <w:p w14:paraId="0044085A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Supervisão geral do evento, montagem de regulamento, gestão de equipes, contratações e serviços, divulgação e coordenação operacional.</w:t>
            </w:r>
          </w:p>
        </w:tc>
        <w:tc>
          <w:tcPr>
            <w:tcW w:w="0" w:type="auto"/>
            <w:vAlign w:val="center"/>
            <w:hideMark/>
          </w:tcPr>
          <w:p w14:paraId="4D010656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B5D0070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851" w:type="dxa"/>
            <w:vAlign w:val="center"/>
            <w:hideMark/>
          </w:tcPr>
          <w:p w14:paraId="79E69FD3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mês</w:t>
            </w:r>
          </w:p>
        </w:tc>
        <w:tc>
          <w:tcPr>
            <w:tcW w:w="1342" w:type="dxa"/>
            <w:vAlign w:val="center"/>
            <w:hideMark/>
          </w:tcPr>
          <w:p w14:paraId="1F8E6B5F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17.500,00</w:t>
            </w:r>
          </w:p>
        </w:tc>
      </w:tr>
      <w:tr w:rsidR="00317C49" w:rsidRPr="00317C49" w14:paraId="1F7F7167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758AE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Coordenador Técnico de Corrida</w:t>
            </w:r>
          </w:p>
        </w:tc>
        <w:tc>
          <w:tcPr>
            <w:tcW w:w="0" w:type="auto"/>
            <w:vAlign w:val="center"/>
            <w:hideMark/>
          </w:tcPr>
          <w:p w14:paraId="1B51DA6A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Responsável pelo acompanhamento técnico da prova, marcação do percurso, segurança e execução do evento esportivo.</w:t>
            </w:r>
          </w:p>
        </w:tc>
        <w:tc>
          <w:tcPr>
            <w:tcW w:w="0" w:type="auto"/>
            <w:vAlign w:val="center"/>
            <w:hideMark/>
          </w:tcPr>
          <w:p w14:paraId="2E34C7C3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E0409B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851" w:type="dxa"/>
            <w:vAlign w:val="center"/>
            <w:hideMark/>
          </w:tcPr>
          <w:p w14:paraId="6B1B600F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dia</w:t>
            </w:r>
          </w:p>
        </w:tc>
        <w:tc>
          <w:tcPr>
            <w:tcW w:w="1342" w:type="dxa"/>
            <w:vAlign w:val="center"/>
            <w:hideMark/>
          </w:tcPr>
          <w:p w14:paraId="144112EB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1.600,00</w:t>
            </w:r>
          </w:p>
        </w:tc>
      </w:tr>
      <w:tr w:rsidR="00317C49" w:rsidRPr="00317C49" w14:paraId="7BC37F1C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E4073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Designer Gráfico</w:t>
            </w:r>
          </w:p>
        </w:tc>
        <w:tc>
          <w:tcPr>
            <w:tcW w:w="0" w:type="auto"/>
            <w:vAlign w:val="center"/>
            <w:hideMark/>
          </w:tcPr>
          <w:p w14:paraId="446B7948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Desenvolvimento da identidade visual do projeto: logomarca, paleta de cores, tipografia, slogan, peças para redes sociais e materiais gráficos.</w:t>
            </w:r>
          </w:p>
        </w:tc>
        <w:tc>
          <w:tcPr>
            <w:tcW w:w="0" w:type="auto"/>
            <w:vAlign w:val="center"/>
            <w:hideMark/>
          </w:tcPr>
          <w:p w14:paraId="6A18A295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222FC1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851" w:type="dxa"/>
            <w:vAlign w:val="center"/>
            <w:hideMark/>
          </w:tcPr>
          <w:p w14:paraId="108EE219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diária</w:t>
            </w:r>
          </w:p>
        </w:tc>
        <w:tc>
          <w:tcPr>
            <w:tcW w:w="1342" w:type="dxa"/>
            <w:vAlign w:val="center"/>
            <w:hideMark/>
          </w:tcPr>
          <w:p w14:paraId="54848A89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</w:tr>
      <w:tr w:rsidR="00317C49" w:rsidRPr="00317C49" w14:paraId="19B71BA2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0511B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Auxiliar Administrativo</w:t>
            </w:r>
          </w:p>
        </w:tc>
        <w:tc>
          <w:tcPr>
            <w:tcW w:w="0" w:type="auto"/>
            <w:vAlign w:val="center"/>
            <w:hideMark/>
          </w:tcPr>
          <w:p w14:paraId="3F643D12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Apoio à gestão administrativa e financeira, logística, controle de estoque, compras, mobilização de pessoal e suporte operacional.</w:t>
            </w:r>
          </w:p>
        </w:tc>
        <w:tc>
          <w:tcPr>
            <w:tcW w:w="0" w:type="auto"/>
            <w:vAlign w:val="center"/>
            <w:hideMark/>
          </w:tcPr>
          <w:p w14:paraId="0387A13A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40DEB4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1.815,00</w:t>
            </w:r>
          </w:p>
        </w:tc>
        <w:tc>
          <w:tcPr>
            <w:tcW w:w="851" w:type="dxa"/>
            <w:vAlign w:val="center"/>
            <w:hideMark/>
          </w:tcPr>
          <w:p w14:paraId="24AC4E73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mês</w:t>
            </w:r>
          </w:p>
        </w:tc>
        <w:tc>
          <w:tcPr>
            <w:tcW w:w="1342" w:type="dxa"/>
            <w:vAlign w:val="center"/>
            <w:hideMark/>
          </w:tcPr>
          <w:p w14:paraId="014A47F4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3.630,00</w:t>
            </w:r>
          </w:p>
        </w:tc>
      </w:tr>
      <w:tr w:rsidR="00317C49" w:rsidRPr="00317C49" w14:paraId="761C118A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BCDFA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Staff Operacional</w:t>
            </w:r>
          </w:p>
        </w:tc>
        <w:tc>
          <w:tcPr>
            <w:tcW w:w="0" w:type="auto"/>
            <w:vAlign w:val="center"/>
            <w:hideMark/>
          </w:tcPr>
          <w:p w14:paraId="7A09B0AB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Suporte operacional no dia do evento: distribuição de água, controle de trânsito, sinalização, guarda-volumes e atendimento aos atletas.</w:t>
            </w:r>
          </w:p>
        </w:tc>
        <w:tc>
          <w:tcPr>
            <w:tcW w:w="0" w:type="auto"/>
            <w:vAlign w:val="center"/>
            <w:hideMark/>
          </w:tcPr>
          <w:p w14:paraId="60CB8532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AC1B523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851" w:type="dxa"/>
            <w:vAlign w:val="center"/>
            <w:hideMark/>
          </w:tcPr>
          <w:p w14:paraId="744F0815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dia</w:t>
            </w:r>
          </w:p>
        </w:tc>
        <w:tc>
          <w:tcPr>
            <w:tcW w:w="1342" w:type="dxa"/>
            <w:vAlign w:val="center"/>
            <w:hideMark/>
          </w:tcPr>
          <w:p w14:paraId="16F5FDF3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317C49" w:rsidRPr="00317C49" w14:paraId="46E28D46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9D92A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Cronometragem</w:t>
            </w:r>
          </w:p>
        </w:tc>
        <w:tc>
          <w:tcPr>
            <w:tcW w:w="0" w:type="auto"/>
            <w:vAlign w:val="center"/>
            <w:hideMark/>
          </w:tcPr>
          <w:p w14:paraId="196CE7D1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 xml:space="preserve">Gestão do sistema de cronometragem com chips, sensores e relatórios de </w:t>
            </w:r>
            <w:r w:rsidRPr="00317C49">
              <w:rPr>
                <w:rFonts w:ascii="Arial" w:hAnsi="Arial" w:cs="Arial"/>
                <w:sz w:val="18"/>
                <w:szCs w:val="18"/>
              </w:rPr>
              <w:lastRenderedPageBreak/>
              <w:t>tempo e classificação dos participantes.</w:t>
            </w:r>
          </w:p>
        </w:tc>
        <w:tc>
          <w:tcPr>
            <w:tcW w:w="0" w:type="auto"/>
            <w:vAlign w:val="center"/>
            <w:hideMark/>
          </w:tcPr>
          <w:p w14:paraId="02060250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lastRenderedPageBreak/>
              <w:t>–</w:t>
            </w:r>
          </w:p>
        </w:tc>
        <w:tc>
          <w:tcPr>
            <w:tcW w:w="0" w:type="auto"/>
            <w:vAlign w:val="center"/>
            <w:hideMark/>
          </w:tcPr>
          <w:p w14:paraId="3B93722E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851" w:type="dxa"/>
            <w:vAlign w:val="center"/>
            <w:hideMark/>
          </w:tcPr>
          <w:p w14:paraId="2290349E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dia</w:t>
            </w:r>
          </w:p>
        </w:tc>
        <w:tc>
          <w:tcPr>
            <w:tcW w:w="1342" w:type="dxa"/>
            <w:vAlign w:val="center"/>
            <w:hideMark/>
          </w:tcPr>
          <w:p w14:paraId="113F5D14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317C49" w:rsidRPr="00317C49" w14:paraId="7EA8DD5D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29B6E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Locutor / Apresentador</w:t>
            </w:r>
          </w:p>
        </w:tc>
        <w:tc>
          <w:tcPr>
            <w:tcW w:w="0" w:type="auto"/>
            <w:vAlign w:val="center"/>
            <w:hideMark/>
          </w:tcPr>
          <w:p w14:paraId="0821C579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Narração e apresentação do evento, comunicação com o público e condução das cerimônias.</w:t>
            </w:r>
          </w:p>
        </w:tc>
        <w:tc>
          <w:tcPr>
            <w:tcW w:w="0" w:type="auto"/>
            <w:vAlign w:val="center"/>
            <w:hideMark/>
          </w:tcPr>
          <w:p w14:paraId="12A165D6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CC8308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851" w:type="dxa"/>
            <w:vAlign w:val="center"/>
            <w:hideMark/>
          </w:tcPr>
          <w:p w14:paraId="44CB9DE7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diária</w:t>
            </w:r>
          </w:p>
        </w:tc>
        <w:tc>
          <w:tcPr>
            <w:tcW w:w="1342" w:type="dxa"/>
            <w:vAlign w:val="center"/>
            <w:hideMark/>
          </w:tcPr>
          <w:p w14:paraId="52757225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317C49" w:rsidRPr="00317C49" w14:paraId="38AE49E4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13684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Equipe Técnica de Corrida</w:t>
            </w:r>
          </w:p>
        </w:tc>
        <w:tc>
          <w:tcPr>
            <w:tcW w:w="0" w:type="auto"/>
            <w:vAlign w:val="center"/>
            <w:hideMark/>
          </w:tcPr>
          <w:p w14:paraId="73D537FF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Equipe especializada responsável por acompanhar toda a prova, sinalizar percurso e monitorar a execução técnica.</w:t>
            </w:r>
          </w:p>
        </w:tc>
        <w:tc>
          <w:tcPr>
            <w:tcW w:w="0" w:type="auto"/>
            <w:vAlign w:val="center"/>
            <w:hideMark/>
          </w:tcPr>
          <w:p w14:paraId="55D22DDE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B367DC7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851" w:type="dxa"/>
            <w:vAlign w:val="center"/>
            <w:hideMark/>
          </w:tcPr>
          <w:p w14:paraId="74843D37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dia</w:t>
            </w:r>
          </w:p>
        </w:tc>
        <w:tc>
          <w:tcPr>
            <w:tcW w:w="1342" w:type="dxa"/>
            <w:vAlign w:val="center"/>
            <w:hideMark/>
          </w:tcPr>
          <w:p w14:paraId="102D65FD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317C49" w:rsidRPr="00317C49" w14:paraId="3F40A124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58566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Equipe Técnica </w:t>
            </w:r>
            <w:proofErr w:type="spellStart"/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Transferegov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B5E2B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 xml:space="preserve">Responsável por ajustes técnicos, suporte à plataforma e elaboração de prestações de contas no sistema </w:t>
            </w:r>
            <w:proofErr w:type="spellStart"/>
            <w:r w:rsidRPr="00317C49">
              <w:rPr>
                <w:rFonts w:ascii="Arial" w:hAnsi="Arial" w:cs="Arial"/>
                <w:sz w:val="18"/>
                <w:szCs w:val="18"/>
              </w:rPr>
              <w:t>Transferegov</w:t>
            </w:r>
            <w:proofErr w:type="spellEnd"/>
            <w:r w:rsidRPr="00317C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884F5F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59A862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851" w:type="dxa"/>
            <w:vAlign w:val="center"/>
            <w:hideMark/>
          </w:tcPr>
          <w:p w14:paraId="4A9D8C45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mês</w:t>
            </w:r>
          </w:p>
        </w:tc>
        <w:tc>
          <w:tcPr>
            <w:tcW w:w="1342" w:type="dxa"/>
            <w:vAlign w:val="center"/>
            <w:hideMark/>
          </w:tcPr>
          <w:p w14:paraId="191B16A6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317C49" w:rsidRPr="00317C49" w14:paraId="7EC6540B" w14:textId="77777777" w:rsidTr="00317C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2BCD1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b/>
                <w:bCs/>
                <w:sz w:val="18"/>
                <w:szCs w:val="18"/>
              </w:rPr>
              <w:t>Fotógrafo</w:t>
            </w:r>
          </w:p>
        </w:tc>
        <w:tc>
          <w:tcPr>
            <w:tcW w:w="0" w:type="auto"/>
            <w:vAlign w:val="center"/>
            <w:hideMark/>
          </w:tcPr>
          <w:p w14:paraId="25C2767E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Captação de imagens, vídeos e registros audiovisuais profissionais do evento para divulgação e relatórios.</w:t>
            </w:r>
          </w:p>
        </w:tc>
        <w:tc>
          <w:tcPr>
            <w:tcW w:w="0" w:type="auto"/>
            <w:vAlign w:val="center"/>
            <w:hideMark/>
          </w:tcPr>
          <w:p w14:paraId="30488E13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A7F419F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851" w:type="dxa"/>
            <w:vAlign w:val="center"/>
            <w:hideMark/>
          </w:tcPr>
          <w:p w14:paraId="2F055EFC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1 diária</w:t>
            </w:r>
          </w:p>
        </w:tc>
        <w:tc>
          <w:tcPr>
            <w:tcW w:w="1342" w:type="dxa"/>
            <w:vAlign w:val="center"/>
            <w:hideMark/>
          </w:tcPr>
          <w:p w14:paraId="7C19A470" w14:textId="77777777" w:rsidR="00317C49" w:rsidRPr="00317C49" w:rsidRDefault="00317C49" w:rsidP="00317C49">
            <w:pPr>
              <w:rPr>
                <w:rFonts w:ascii="Arial" w:hAnsi="Arial" w:cs="Arial"/>
                <w:sz w:val="18"/>
                <w:szCs w:val="18"/>
              </w:rPr>
            </w:pPr>
            <w:r w:rsidRPr="00317C49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</w:tbl>
    <w:p w14:paraId="3BC68B76" w14:textId="77777777" w:rsidR="00317C49" w:rsidRPr="00317C49" w:rsidRDefault="00317C49" w:rsidP="00317C49">
      <w:pPr>
        <w:rPr>
          <w:rFonts w:ascii="Arial" w:hAnsi="Arial" w:cs="Arial"/>
          <w:sz w:val="18"/>
          <w:szCs w:val="18"/>
        </w:rPr>
      </w:pPr>
    </w:p>
    <w:p w14:paraId="07BAB240" w14:textId="77777777" w:rsidR="00317C49" w:rsidRPr="00317C49" w:rsidRDefault="00317C49">
      <w:pPr>
        <w:rPr>
          <w:rFonts w:ascii="Arial" w:hAnsi="Arial" w:cs="Arial"/>
          <w:sz w:val="18"/>
          <w:szCs w:val="18"/>
        </w:rPr>
      </w:pPr>
    </w:p>
    <w:sectPr w:rsidR="00317C49" w:rsidRPr="00317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5995" w14:textId="77777777" w:rsidR="00B07338" w:rsidRDefault="00B07338" w:rsidP="00317C49">
      <w:pPr>
        <w:spacing w:after="0" w:line="240" w:lineRule="auto"/>
      </w:pPr>
      <w:r>
        <w:separator/>
      </w:r>
    </w:p>
  </w:endnote>
  <w:endnote w:type="continuationSeparator" w:id="0">
    <w:p w14:paraId="358D1BFA" w14:textId="77777777" w:rsidR="00B07338" w:rsidRDefault="00B07338" w:rsidP="0031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95D0" w14:textId="77777777" w:rsidR="00B07338" w:rsidRDefault="00B07338" w:rsidP="00317C49">
      <w:pPr>
        <w:spacing w:after="0" w:line="240" w:lineRule="auto"/>
      </w:pPr>
      <w:r>
        <w:separator/>
      </w:r>
    </w:p>
  </w:footnote>
  <w:footnote w:type="continuationSeparator" w:id="0">
    <w:p w14:paraId="65C5C882" w14:textId="77777777" w:rsidR="00B07338" w:rsidRDefault="00B07338" w:rsidP="00317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49"/>
    <w:rsid w:val="00317C49"/>
    <w:rsid w:val="008F69A0"/>
    <w:rsid w:val="00B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CBF3"/>
  <w15:chartTrackingRefBased/>
  <w15:docId w15:val="{A5050EBE-0955-4CC9-A43C-2953A2A4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7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7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7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7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7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7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7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7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7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7C4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7C4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7C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7C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7C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7C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7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7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7C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7C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7C4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7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7C4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7C4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7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C49"/>
  </w:style>
  <w:style w:type="paragraph" w:styleId="Rodap">
    <w:name w:val="footer"/>
    <w:basedOn w:val="Normal"/>
    <w:link w:val="RodapChar"/>
    <w:uiPriority w:val="99"/>
    <w:unhideWhenUsed/>
    <w:rsid w:val="00317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2025-10-21T13:53:00Z</dcterms:created>
  <dcterms:modified xsi:type="dcterms:W3CDTF">2025-10-21T13:57:00Z</dcterms:modified>
</cp:coreProperties>
</file>